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Alexandra Ruiz</w:t>
      </w:r>
    </w:p>
    <w:p>
      <w:pPr>
        <w:spacing w:after="160"/>
      </w:pPr>
      <w:r>
        <w:t>Curriculum Vitae · September 2026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328"/>
        <w:gridCol w:w="4608"/>
      </w:tblGrid>
      <w:tr>
        <w:tc>
          <w:tcPr>
            <w:tcW w:type="dxa" w:w="5328"/>
          </w:tcPr>
          <w:p>
            <w:r>
              <w:rPr>
                <w:sz w:val="19"/>
              </w:rPr>
              <w:t>Department of History and Digital Studies</w:t>
              <w:br/>
              <w:t>Southwest State University</w:t>
            </w:r>
          </w:p>
        </w:tc>
        <w:tc>
          <w:tcPr>
            <w:tcW w:type="dxa" w:w="4608"/>
          </w:tcPr>
          <w:p>
            <w:pPr>
              <w:jc w:val="right"/>
            </w:pPr>
            <w:r>
              <w:rPr>
                <w:sz w:val="19"/>
              </w:rPr>
              <w:t>aruiz@example.edu</w:t>
              <w:br/>
            </w:r>
            <w:hyperlink r:id="rId10">
              <w:r>
                <w:rPr>
                  <w:color w:val="000000"/>
                  <w:u w:val="single"/>
                  <w:sz w:val="19"/>
                </w:rPr>
                <w:t>alexandra-ruiz.example</w:t>
              </w:r>
            </w:hyperlink>
          </w:p>
        </w:tc>
      </w:tr>
    </w:tbl>
    <w:p>
      <w:pPr>
        <w:pStyle w:val="Heading1"/>
      </w:pPr>
      <w:r>
        <w:t>Education</w:t>
      </w:r>
    </w:p>
    <w:p>
      <w:pPr>
        <w:pStyle w:val="CVEntry"/>
      </w:pPr>
      <w:r>
        <w:t>2021–present</w:t>
        <w:tab/>
      </w:r>
      <w:r>
        <w:rPr>
          <w:b/>
        </w:rPr>
        <w:t>Ph.D. candidate in Digital Humanities</w:t>
      </w:r>
      <w:r>
        <w:t>, Southwest State University</w:t>
      </w:r>
    </w:p>
    <w:p>
      <w:pPr>
        <w:ind w:left="1555"/>
      </w:pPr>
      <w:r>
        <w:t xml:space="preserve">Dissertation in progress: </w:t>
      </w:r>
      <w:r>
        <w:rPr>
          <w:i/>
        </w:rPr>
        <w:t>Reimagining the Archive: Virtual Museums and Public Engagement in the U.S. Southwest</w:t>
      </w:r>
      <w:r>
        <w:t>. Advisor: Dr. Jeff Tran.</w:t>
      </w:r>
    </w:p>
    <w:p>
      <w:pPr>
        <w:pStyle w:val="CVEntry"/>
      </w:pPr>
      <w:r>
        <w:t>2018–2020</w:t>
        <w:tab/>
      </w:r>
      <w:r>
        <w:rPr>
          <w:b/>
        </w:rPr>
        <w:t>M.A. in Public History</w:t>
      </w:r>
      <w:r>
        <w:t>, University of the Desert</w:t>
      </w:r>
    </w:p>
    <w:p>
      <w:pPr>
        <w:ind w:left="1555"/>
      </w:pPr>
      <w:r>
        <w:t xml:space="preserve">Thesis: </w:t>
      </w:r>
      <w:r>
        <w:rPr>
          <w:i/>
        </w:rPr>
        <w:t>Digitizing Memory: Community-Driven Archives in Borderlands History</w:t>
      </w:r>
      <w:r>
        <w:t>.</w:t>
      </w:r>
    </w:p>
    <w:p>
      <w:pPr>
        <w:pStyle w:val="CVEntry"/>
      </w:pPr>
      <w:r>
        <w:t>2014–2018</w:t>
        <w:tab/>
      </w:r>
      <w:r>
        <w:rPr>
          <w:b/>
        </w:rPr>
        <w:t>B.A. in History</w:t>
      </w:r>
      <w:r>
        <w:t>, minor in Computer Science, Canyon State College</w:t>
      </w:r>
    </w:p>
    <w:p>
      <w:pPr>
        <w:pStyle w:val="Heading1"/>
      </w:pPr>
      <w:r>
        <w:t>Areas of Interest</w:t>
      </w:r>
    </w:p>
    <w:p>
      <w:r>
        <w:t>Digital public history and virtual museums; community archives; archival digitization and data visualization; U.S. Southwest and borderlands history; humanities pedagogy.</w:t>
      </w:r>
    </w:p>
    <w:p>
      <w:pPr>
        <w:keepNext/>
        <w:spacing w:before="220" w:after="120"/>
      </w:pPr>
      <w:r>
        <w:rPr>
          <w:b/>
          <w:sz w:val="25"/>
        </w:rPr>
        <w:t>Professional Experience</w:t>
      </w:r>
    </w:p>
    <w:p>
      <w:pPr>
        <w:pStyle w:val="CVEntry"/>
      </w:pPr>
      <w:r>
        <w:t>2024–Present</w:t>
        <w:tab/>
      </w:r>
      <w:r>
        <w:rPr>
          <w:b/>
        </w:rPr>
        <w:t>Project coordinator</w:t>
      </w:r>
      <w:r>
        <w:t>, Borderlands Memory Mapping Initiative, Southwest State University</w:t>
      </w:r>
    </w:p>
    <w:p>
      <w:pPr>
        <w:ind w:left="1555"/>
      </w:pPr>
      <w:r>
        <w:t>Coordinate community review of oral history maps and maintain shared documentation for collection partners.</w:t>
      </w:r>
    </w:p>
    <w:p>
      <w:pPr>
        <w:pStyle w:val="CVEntry"/>
      </w:pPr>
      <w:r>
        <w:t>2021–present</w:t>
        <w:tab/>
      </w:r>
      <w:r>
        <w:rPr>
          <w:b/>
        </w:rPr>
        <w:t>Graduate research assistant</w:t>
      </w:r>
      <w:r>
        <w:t>, Digital Heritage Lab, Southwest State University</w:t>
      </w:r>
    </w:p>
    <w:p>
      <w:pPr>
        <w:ind w:left="1555"/>
      </w:pPr>
      <w:r>
        <w:t>Develop interactive 3D reconstructions; manage oral history metadata and digitization; co-design digital storytelling workshops.</w:t>
      </w:r>
    </w:p>
    <w:p>
      <w:pPr>
        <w:pStyle w:val="CVEntry"/>
      </w:pPr>
      <w:r>
        <w:t>2020–2021</w:t>
        <w:tab/>
      </w:r>
      <w:r>
        <w:rPr>
          <w:b/>
        </w:rPr>
        <w:t>Digital collections assistant</w:t>
      </w:r>
      <w:r>
        <w:t>, Desert Community Archives</w:t>
      </w:r>
    </w:p>
    <w:p>
      <w:pPr>
        <w:ind w:left="1555"/>
      </w:pPr>
      <w:r>
        <w:t>Prepared descriptive records and supported contributor review before public release.</w:t>
      </w:r>
    </w:p>
    <w:p>
      <w:pPr>
        <w:pStyle w:val="CVEntry"/>
      </w:pPr>
      <w:r>
        <w:t>2019-2020</w:t>
        <w:tab/>
      </w:r>
      <w:r>
        <w:rPr>
          <w:b/>
        </w:rPr>
        <w:t>Public history intern</w:t>
      </w:r>
      <w:r>
        <w:t>, Borderlands History Museum, El Paso, TX</w:t>
      </w:r>
    </w:p>
    <w:p>
      <w:pPr>
        <w:ind w:left="1555"/>
      </w:pPr>
      <w:r>
        <w:t>Supported an online migration exhibit, community digitization days, and GIS activities with oral histories.</w:t>
      </w:r>
    </w:p>
    <w:p>
      <w:pPr>
        <w:pStyle w:val="CVEntry"/>
      </w:pPr>
      <w:r>
        <w:t>2018–2019</w:t>
        <w:tab/>
      </w:r>
      <w:r>
        <w:rPr>
          <w:b/>
        </w:rPr>
        <w:t>Teaching assistant</w:t>
      </w:r>
      <w:r>
        <w:t>, Introduction to Public History, University of the Desert</w:t>
      </w:r>
    </w:p>
    <w:p>
      <w:pPr>
        <w:ind w:left="1555"/>
      </w:pPr>
      <w:r>
        <w:t>Led discussion sections and developed digital resources for students.</w:t>
      </w:r>
    </w:p>
    <w:p>
      <w:pPr>
        <w:pStyle w:val="Heading1"/>
        <w:pageBreakBefore/>
      </w:pPr>
      <w:r>
        <w:t>Publications</w:t>
      </w:r>
    </w:p>
    <w:p>
      <w:pPr>
        <w:pStyle w:val="Heading1"/>
      </w:pPr>
      <w:r>
        <w:t>Articles and Chapters</w:t>
      </w:r>
    </w:p>
    <w:p>
      <w:pPr>
        <w:pStyle w:val="CVCitation"/>
      </w:pPr>
      <w:r>
        <w:t xml:space="preserve">Ruiz, Alexandra. “Small Archives, Shared Stewardship.” </w:t>
      </w:r>
      <w:r>
        <w:rPr>
          <w:i/>
        </w:rPr>
        <w:t>Community Heritage Review</w:t>
      </w:r>
      <w:r>
        <w:t>. Forthcoming.</w:t>
      </w:r>
    </w:p>
    <w:p>
      <w:pPr>
        <w:pStyle w:val="CVCitation"/>
      </w:pPr>
      <w:r>
        <w:t xml:space="preserve">Ruiz, Alexandra, and Maya Chen. “Mapping Consent: Community Review in Digital Exhibitions.” </w:t>
      </w:r>
      <w:r>
        <w:rPr>
          <w:i/>
        </w:rPr>
        <w:t>Journal of Public History and Technology</w:t>
      </w:r>
      <w:r>
        <w:t xml:space="preserve"> 16, no. 1 (2026): 17–34.</w:t>
      </w:r>
    </w:p>
    <w:p>
      <w:pPr>
        <w:pStyle w:val="CVCitation"/>
      </w:pPr>
      <w:r>
        <w:t xml:space="preserve">Ruiz, A. “Teaching with Unfinished Collections.” </w:t>
      </w:r>
      <w:r>
        <w:rPr>
          <w:i/>
        </w:rPr>
        <w:t>Digital Pedagogy Quarterly</w:t>
      </w:r>
      <w:r>
        <w:t xml:space="preserve"> 8, no. 2 (2025): 61–78.</w:t>
      </w:r>
    </w:p>
    <w:p>
      <w:pPr>
        <w:pStyle w:val="CVCitation"/>
      </w:pPr>
      <w:r>
        <w:t>Ruiz, Alexandra. “Listening at Scale: Oral History Metadata and Local Knowledge.” Public Humanities Methods 5, no. 1 (2024): 103–119.</w:t>
      </w:r>
    </w:p>
    <w:p>
      <w:pPr>
        <w:pStyle w:val="CVCitation"/>
      </w:pPr>
      <w:r>
        <w:t xml:space="preserve">Ruiz, Alexandra, and Jeff Tran. “Reimagining the Museum: Collaborative 3D Reconstruction as Public History.” In </w:t>
      </w:r>
      <w:r>
        <w:rPr>
          <w:i/>
        </w:rPr>
        <w:t>Digital Heritage in Practice</w:t>
      </w:r>
      <w:r>
        <w:t>, edited by L. Johnson. Desert University Press, 2023.</w:t>
      </w:r>
    </w:p>
    <w:p>
      <w:pPr>
        <w:pStyle w:val="CVCitation"/>
      </w:pPr>
      <w:r>
        <w:t xml:space="preserve">Ruiz, Alexandra. “Digitizing the Borderlands: A Case Study in Community-Driven Archiving.” </w:t>
      </w:r>
      <w:r>
        <w:rPr>
          <w:i/>
        </w:rPr>
        <w:t>Journal of Public History and Technology</w:t>
      </w:r>
      <w:r>
        <w:t xml:space="preserve"> 12, no. 2 (2022): 45-62.</w:t>
      </w:r>
    </w:p>
    <w:p>
      <w:pPr>
        <w:pStyle w:val="CVCitation"/>
        <w:ind w:left="360" w:hanging="360"/>
      </w:pPr>
      <w:r>
        <w:rPr>
          <w:sz w:val="21"/>
        </w:rPr>
        <w:t xml:space="preserve">Ruiz, Alexandra. “A Small Museum’s Digital Field Notes.” </w:t>
      </w:r>
      <w:r>
        <w:rPr>
          <w:i/>
          <w:sz w:val="21"/>
        </w:rPr>
        <w:t>Borderlands Public History Review</w:t>
      </w:r>
      <w:r>
        <w:rPr>
          <w:sz w:val="21"/>
        </w:rPr>
        <w:t xml:space="preserve"> 3, no. 2 (2021): 29–38.</w:t>
      </w:r>
    </w:p>
    <w:p>
      <w:pPr>
        <w:pStyle w:val="Heading1"/>
      </w:pPr>
      <w:r>
        <w:t>Digital Projects</w:t>
      </w:r>
    </w:p>
    <w:p>
      <w:pPr>
        <w:pStyle w:val="CVEntry"/>
      </w:pPr>
      <w:r>
        <w:t>2024–present</w:t>
        <w:tab/>
      </w:r>
      <w:r>
        <w:rPr>
          <w:b/>
        </w:rPr>
        <w:t>Borderlands Memory Atlas</w:t>
      </w:r>
      <w:r>
        <w:t>. Project coordinator. Community-reviewed maps linking oral histories, photographs, and local place names.</w:t>
      </w:r>
    </w:p>
    <w:p>
      <w:pPr>
        <w:pStyle w:val="CVEntry"/>
      </w:pPr>
      <w:r>
        <w:t>2023–2025</w:t>
        <w:tab/>
      </w:r>
      <w:r>
        <w:rPr>
          <w:b/>
        </w:rPr>
        <w:t>Virtual Courtyard</w:t>
      </w:r>
      <w:r>
        <w:t>. Research and metadata lead. Collaborative 3D exhibit on everyday spaces in regional history.</w:t>
      </w:r>
    </w:p>
    <w:p>
      <w:pPr>
        <w:pStyle w:val="CVEntry"/>
      </w:pPr>
      <w:r>
        <w:t>2022–2024</w:t>
        <w:tab/>
      </w:r>
      <w:r>
        <w:rPr>
          <w:b/>
        </w:rPr>
        <w:t>Migration Stories Online</w:t>
      </w:r>
      <w:r>
        <w:t>. Exhibit co-curator. Bilingual pathways through family photographs and recorded interviews.</w:t>
      </w:r>
      <w:r>
        <w:rPr>
          <w:vanish/>
        </w:rPr>
        <w:t xml:space="preserve"> [2023 draft note: replace temporary collection link before circulation.]</w:t>
      </w:r>
    </w:p>
    <w:p>
      <w:pPr>
        <w:pStyle w:val="CVEntry"/>
      </w:pPr>
      <w:r>
        <w:t>2021–2023</w:t>
        <w:tab/>
      </w:r>
      <w:r>
        <w:rPr>
          <w:b/>
        </w:rPr>
        <w:t>Community Collections Toolkit</w:t>
      </w:r>
      <w:r>
        <w:t>. Contributor. Intake forms, metadata examples, and workshop materials for small collecting organizations.</w:t>
      </w:r>
    </w:p>
    <w:p>
      <w:pPr>
        <w:pStyle w:val="Heading1"/>
      </w:pPr>
      <w:r>
        <w:t>Research in Progress</w:t>
      </w:r>
    </w:p>
    <w:p>
      <w:r/>
      <w:r>
        <w:rPr>
          <w:b/>
        </w:rPr>
        <w:t>Small Archives, Shared Stewardship</w:t>
      </w:r>
      <w:r>
        <w:t>. Article in preparation on contributor review and the long-term maintenance of community collections.</w:t>
      </w:r>
    </w:p>
    <w:p>
      <w:r/>
      <w:r>
        <w:rPr>
          <w:b/>
        </w:rPr>
        <w:t>Routes through the Virtual Museum</w:t>
      </w:r>
      <w:r>
        <w:t>. Dissertation chapter on navigation choices in public-facing digital exhibits.</w:t>
      </w:r>
    </w:p>
    <w:p>
      <w:pPr>
        <w:pStyle w:val="Heading1"/>
        <w:pageBreakBefore/>
      </w:pPr>
      <w:r>
        <w:t>Conferences and Presentations</w:t>
      </w:r>
    </w:p>
    <w:p>
      <w:pPr>
        <w:pStyle w:val="CVEntry"/>
      </w:pPr>
      <w:r>
        <w:t>2026</w:t>
        <w:tab/>
        <w:t>“Whose Map Is It? Community Review in Digital Public History.” Digital Humanities Southwest Conference, Santa Fe, NM.</w:t>
      </w:r>
    </w:p>
    <w:p>
      <w:pPr>
        <w:pStyle w:val="CVEntry"/>
      </w:pPr>
      <w:r>
        <w:t>2025</w:t>
        <w:tab/>
        <w:t>“Describing What We Do Not Know: Uncertainty in Community Metadata.” Public History Methods Symposium, Tucson, AZ.</w:t>
      </w:r>
    </w:p>
    <w:p>
      <w:pPr>
        <w:pStyle w:val="CVEntry"/>
      </w:pPr>
      <w:r>
        <w:t>2024</w:t>
        <w:tab/>
        <w:t>“From Collection to Conversation: Designing Contributor Review.” National Council on Public History Annual Meeting, Salt Lake City, UT.</w:t>
      </w:r>
    </w:p>
    <w:p>
      <w:pPr>
        <w:pStyle w:val="CVEntry"/>
      </w:pPr>
      <w:r>
        <w:t>2023</w:t>
        <w:tab/>
        <w:t>“Virtual Museums and Public Engagement in the Digital Age.” Digital Humanities Southwest Conference, Albuquerque, NM.</w:t>
      </w:r>
    </w:p>
    <w:p>
      <w:pPr>
        <w:pStyle w:val="CVEntry"/>
      </w:pPr>
      <w:r>
        <w:t>2024</w:t>
        <w:tab/>
        <w:t>“Teaching Students to Read a Digital Exhibit.” Humanities Teaching Forum, Southwest State University.</w:t>
      </w:r>
    </w:p>
    <w:p>
      <w:pPr>
        <w:pStyle w:val="CVEntry"/>
        <w:rPr>
          <w:lang w:val="en-GB"/>
        </w:rPr>
      </w:pPr>
      <w:r>
        <w:rPr>
          <w:lang w:val="en-GB"/>
        </w:rPr>
        <w:t>2023</w:t>
        <w:tab/>
        <w:t>“The Work after Launch: Maintaining a Community Archive.” Digital Stewardship Roundtable, online.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1555"/>
        <w:gridCol w:w="8381"/>
      </w:tblGrid>
      <w:tr>
        <w:tc>
          <w:tcPr>
            <w:tcW w:type="dxa" w:w="1555"/>
          </w:tcPr>
          <w:p>
            <w:pPr>
              <w:keepLines/>
              <w:spacing w:after="120"/>
            </w:pPr>
            <w:r>
              <w:t>2022</w:t>
            </w:r>
          </w:p>
        </w:tc>
        <w:tc>
          <w:tcPr>
            <w:tcW w:type="dxa" w:w="8381"/>
          </w:tcPr>
          <w:p>
            <w:pPr>
              <w:keepLines/>
              <w:spacing w:after="120"/>
            </w:pPr>
            <w:r>
              <w:t>“Reframing Migration Histories: Community Archives Online.” American Historical Association Annual Meeting.</w:t>
            </w:r>
          </w:p>
        </w:tc>
      </w:tr>
      <w:tr>
        <w:tc>
          <w:tcPr>
            <w:tcW w:type="dxa" w:w="1555"/>
          </w:tcPr>
          <w:p>
            <w:pPr>
              <w:keepLines/>
              <w:spacing w:after="120"/>
            </w:pPr>
            <w:r>
              <w:t>2021</w:t>
            </w:r>
          </w:p>
        </w:tc>
        <w:tc>
          <w:tcPr>
            <w:tcW w:type="dxa" w:w="8381"/>
          </w:tcPr>
          <w:p>
            <w:pPr>
              <w:keepLines/>
              <w:spacing w:after="120"/>
            </w:pPr>
            <w:r>
              <w:t>"Augmented Reality in Teaching Regional History." THATCamp Southwest.</w:t>
            </w:r>
          </w:p>
        </w:tc>
      </w:tr>
      <w:tr>
        <w:tc>
          <w:tcPr>
            <w:tcW w:type="dxa" w:w="1555"/>
          </w:tcPr>
          <w:p>
            <w:pPr>
              <w:keepLines/>
              <w:spacing w:after="120"/>
            </w:pPr>
            <w:r>
              <w:t>2020</w:t>
            </w:r>
          </w:p>
        </w:tc>
        <w:tc>
          <w:tcPr>
            <w:tcW w:type="dxa" w:w="8381"/>
          </w:tcPr>
          <w:p>
            <w:pPr>
              <w:keepLines/>
              <w:spacing w:after="120"/>
            </w:pPr>
            <w:r>
              <w:t>“A Community Digitization Day as Public History Practice.” Graduate Public History Colloquium, University of the Desert.</w:t>
            </w:r>
          </w:p>
        </w:tc>
      </w:tr>
      <w:tr>
        <w:tc>
          <w:tcPr>
            <w:tcW w:type="dxa" w:w="9936"/>
            <w:gridSpan w:val="2"/>
          </w:tcPr>
          <w:p>
            <w:pPr>
              <w:spacing w:after="0" w:line="40" w:lineRule="exact"/>
            </w:pPr>
            <w:r>
              <w:rPr>
                <w:sz w:val="4"/>
              </w:rPr>
            </w:r>
          </w:p>
        </w:tc>
      </w:tr>
    </w:tbl>
    <w:p>
      <w:pPr>
        <w:pStyle w:val="Heading1"/>
      </w:pPr>
      <w:r>
        <w:t>Invited Workshops</w:t>
      </w:r>
    </w:p>
    <w:p>
      <w:pPr>
        <w:pStyle w:val="CVEntry"/>
      </w:pPr>
      <w:r>
        <w:t>2026</w:t>
        <w:tab/>
      </w:r>
      <w:r>
        <w:rPr>
          <w:b/>
        </w:rPr>
        <w:t>Reading a Digital Collection with Students</w:t>
      </w:r>
      <w:r>
        <w:t>. Teaching and Learning Center, University of the Desert.</w:t>
      </w:r>
    </w:p>
    <w:p>
      <w:pPr>
        <w:pStyle w:val="CVEntry"/>
      </w:pPr>
      <w:r>
        <w:t>2025</w:t>
        <w:tab/>
      </w:r>
      <w:r>
        <w:rPr>
          <w:b/>
        </w:rPr>
        <w:t>Practical Metadata for Small Archives</w:t>
      </w:r>
      <w:r>
        <w:t>. Desert Community Archives, Las Cruces, NM.</w:t>
      </w:r>
    </w:p>
    <w:p>
      <w:pPr>
        <w:pStyle w:val="CVEntry"/>
      </w:pPr>
      <w:r>
        <w:t>2024</w:t>
        <w:tab/>
      </w:r>
      <w:r>
        <w:rPr>
          <w:b/>
        </w:rPr>
        <w:t>Community Digitization without a Large Budget</w:t>
      </w:r>
      <w:r>
        <w:t>. Borderlands History Museum, El Paso, TX.</w:t>
      </w:r>
    </w:p>
    <w:p>
      <w:pPr>
        <w:pStyle w:val="CVEntry"/>
      </w:pPr>
      <w:r>
        <w:t>2023</w:t>
        <w:tab/>
      </w:r>
      <w:r>
        <w:rPr>
          <w:b/>
        </w:rPr>
        <w:t>Virtual Museums and Public Engagement in the Digital Age</w:t>
      </w:r>
      <w:r>
        <w:t>. Digital Humanities Southwest Conference, Albuquerque, NM.</w:t>
      </w:r>
    </w:p>
    <w:p>
      <w:pPr>
        <w:pStyle w:val="Heading1"/>
        <w:pageBreakBefore/>
      </w:pPr>
      <w:r>
        <w:t>Teaching</w:t>
      </w:r>
    </w:p>
    <w:p>
      <w:pPr>
        <w:pStyle w:val="CVEntry"/>
      </w:pPr>
      <w:r>
        <w:t>2026</w:t>
        <w:tab/>
      </w:r>
      <w:r>
        <w:rPr>
          <w:b/>
        </w:rPr>
        <w:t>Digital Public History</w:t>
      </w:r>
      <w:r>
        <w:t>, instructor of record, Southwest State University.</w:t>
      </w:r>
    </w:p>
    <w:p>
      <w:pPr>
        <w:pStyle w:val="CVEntry"/>
      </w:pPr>
      <w:r>
        <w:t>2025</w:t>
        <w:tab/>
      </w:r>
      <w:r>
        <w:rPr>
          <w:b/>
        </w:rPr>
        <w:t>Introduction to Digital Humanities</w:t>
      </w:r>
      <w:r>
        <w:t>, teaching assistant, Southwest State University.</w:t>
      </w:r>
    </w:p>
    <w:p>
      <w:pPr>
        <w:pStyle w:val="CVEntry"/>
      </w:pPr>
      <w:r>
        <w:t>2024</w:t>
        <w:tab/>
      </w:r>
      <w:r>
        <w:rPr>
          <w:b/>
        </w:rPr>
        <w:t>Mapping the Borderlands</w:t>
      </w:r>
      <w:r>
        <w:t>, guest instructor, University of the Desert.</w:t>
      </w:r>
    </w:p>
    <w:p>
      <w:pPr>
        <w:pStyle w:val="CVEntry"/>
      </w:pPr>
      <w:r>
        <w:t>2018–2019</w:t>
        <w:tab/>
      </w:r>
      <w:r>
        <w:rPr>
          <w:b/>
        </w:rPr>
        <w:t>Introduction to Public History</w:t>
      </w:r>
      <w:r>
        <w:t>, teaching assistant, University of the Desert.</w:t>
      </w:r>
    </w:p>
    <w:p>
      <w:pPr>
        <w:pStyle w:val="Heading1"/>
      </w:pPr>
      <w:r>
        <w:t>Awards and Fellowships</w:t>
      </w:r>
    </w:p>
    <w:p>
      <w:pPr>
        <w:pStyle w:val="CVEntry"/>
      </w:pPr>
      <w:r>
        <w:t>2026</w:t>
        <w:tab/>
        <w:t>Dissertation Completion Fellowship, Southwest State University.</w:t>
      </w:r>
    </w:p>
    <w:p>
      <w:pPr>
        <w:pStyle w:val="CVEntry"/>
      </w:pPr>
      <w:r>
        <w:t>2025</w:t>
        <w:tab/>
        <w:t>Community Partnership Seed Grant, Southwest State University, $4,500.</w:t>
      </w:r>
    </w:p>
    <w:p>
      <w:pPr>
        <w:pStyle w:val="CVEntry"/>
      </w:pPr>
      <w:r>
        <w:t>2024</w:t>
        <w:tab/>
        <w:t>Public Humanities Travel Award, University of the Desert.</w:t>
      </w:r>
    </w:p>
    <w:p>
      <w:pPr>
        <w:pStyle w:val="CVEntry"/>
      </w:pPr>
      <w:r>
        <w:t>2023</w:t>
        <w:tab/>
        <w:t>Emerging Scholar Award, Digital Humanities Southwest Conference.</w:t>
      </w:r>
    </w:p>
    <w:p>
      <w:pPr>
        <w:pStyle w:val="CVEntry"/>
      </w:pPr>
      <w:r>
        <w:t>2022–2024</w:t>
        <w:tab/>
        <w:t>Graduate Research Fellowship, Southwest State University.</w:t>
      </w:r>
    </w:p>
    <w:p>
      <w:pPr>
        <w:pStyle w:val="CVEntry"/>
      </w:pPr>
      <w:r>
        <w:t>2020</w:t>
        <w:tab/>
        <w:t>Outstanding Master’s Thesis Award, University of the Desert.</w:t>
      </w:r>
    </w:p>
    <w:p>
      <w:pPr>
        <w:pStyle w:val="Heading1"/>
      </w:pPr>
      <w:r>
        <w:t>Service and Public Engagement</w:t>
      </w:r>
    </w:p>
    <w:p>
      <w:pPr>
        <w:pStyle w:val="CVEntry"/>
      </w:pPr>
      <w:r>
        <w:t>2024–present</w:t>
        <w:tab/>
        <w:t>Graduate representative, Digital Collections Advisory Group, Southwest State University.</w:t>
      </w:r>
    </w:p>
    <w:p>
      <w:pPr>
        <w:pStyle w:val="CVEntry2019"/>
      </w:pPr>
      <w:r>
        <w:t>2022–present</w:t>
        <w:tab/>
        <w:t xml:space="preserve">Co-organizer, </w:t>
      </w:r>
      <w:r>
        <w:rPr>
          <w:b/>
        </w:rPr>
        <w:t>DH Praxis Workshop</w:t>
      </w:r>
      <w:r>
        <w:t>, for graduate students across disciplines.</w:t>
      </w:r>
    </w:p>
    <w:p>
      <w:pPr>
        <w:pStyle w:val="CVEntry"/>
      </w:pPr>
      <w:r>
        <w:t>2021–present</w:t>
        <w:tab/>
        <w:t xml:space="preserve">Volunteer, </w:t>
      </w:r>
      <w:r>
        <w:rPr>
          <w:b/>
        </w:rPr>
        <w:t>Code for Community</w:t>
      </w:r>
      <w:r>
        <w:t>, offering coding workshops for local high school students.</w:t>
      </w:r>
    </w:p>
    <w:p>
      <w:pPr>
        <w:pStyle w:val="CVEntry"/>
      </w:pPr>
      <w:r>
        <w:t>2023–2025</w:t>
        <w:tab/>
        <w:t>Peer mentor, Public History Graduate Student Network.</w:t>
      </w:r>
    </w:p>
    <w:p>
      <w:pPr>
        <w:pStyle w:val="CVEntry"/>
      </w:pPr>
      <w:r>
        <w:tab/>
        <w:t>Member, Digital Public History Working Group, National Council on Public History.</w:t>
      </w:r>
    </w:p>
    <w:p>
      <w:pPr>
        <w:pStyle w:val="Heading1"/>
      </w:pPr>
      <w:r>
        <w:t>Methods and Tools</w:t>
      </w:r>
    </w:p>
    <w:p>
      <w:r/>
      <w:r>
        <w:rPr>
          <w:b/>
        </w:rPr>
        <w:t>Collections and publishing:</w:t>
      </w:r>
      <w:r>
        <w:t xml:space="preserve"> Omeka S, CollectionBuilder, TEI, Dublin Core, oral history transcription and description.</w:t>
      </w:r>
    </w:p>
    <w:p>
      <w:r/>
      <w:r>
        <w:rPr>
          <w:b/>
        </w:rPr>
        <w:t>Analysis and production:</w:t>
      </w:r>
      <w:r>
        <w:t xml:space="preserve"> QGIS, OpenRefine, Python, Blender, accessible exhibit prototyping.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  <w:spacing w:after="0"/>
    </w:pPr>
    <w:r>
      <w:rPr>
        <w:sz w:val="16"/>
      </w:rPr>
      <w:t>Alexandra Ruiz · Fictional workshop CV</w:t>
      <w:tab/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showHiddenText w:val="0"/>
  <w:printHiddenText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Entry">
    <w:name w:val="CV Entry"/>
    <w:basedOn w:val="Normal"/>
    <w:pPr>
      <w:keepLines/>
      <w:tabs>
        <w:tab w:pos="1555" w:val="left"/>
      </w:tabs>
      <w:spacing w:after="120"/>
      <w:ind w:left="1555" w:hanging="1555"/>
    </w:pPr>
  </w:style>
  <w:style w:type="paragraph" w:customStyle="1" w:styleId="CVEntry2019">
    <w:name w:val="CV Entry 2019"/>
    <w:basedOn w:val="Normal"/>
    <w:pPr>
      <w:keepLines/>
      <w:tabs>
        <w:tab w:pos="1555" w:val="left"/>
      </w:tabs>
      <w:spacing w:after="100"/>
      <w:ind w:left="1555" w:hanging="1555"/>
    </w:pPr>
  </w:style>
  <w:style w:type="paragraph" w:customStyle="1" w:styleId="CVCitation">
    <w:name w:val="CV Citation"/>
    <w:basedOn w:val="Normal"/>
    <w:pPr>
      <w:keepLines/>
      <w:ind w:left="317" w:hanging="317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lexandra-ruiz.example/archive/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Alexandra Ruiz Curriculum Vitae</dc:title>
  <dc:subject>Expanded fictional CV for a workshop audit</dc:subject>
  <dc:creator>Reliable AI workshop</dc:creator>
  <cp:keywords>fictional training document</cp:keywords>
  <dc:description>Expanded from the Alexandra Ruiz sample CV. Additions and inconsistencies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